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3D3" w:rsidRPr="00F423D3" w:rsidRDefault="00F423D3" w:rsidP="00F423D3">
      <w:pPr>
        <w:spacing w:after="0"/>
        <w:jc w:val="both"/>
        <w:rPr>
          <w:rFonts w:ascii="Times New Roman" w:hAnsi="Times New Roman" w:cs="Times New Roman"/>
          <w:b/>
          <w:sz w:val="28"/>
          <w:szCs w:val="28"/>
        </w:rPr>
      </w:pPr>
      <w:r w:rsidRPr="00F423D3">
        <w:rPr>
          <w:rFonts w:ascii="Times New Roman" w:hAnsi="Times New Roman" w:cs="Times New Roman"/>
          <w:noProof/>
          <w:sz w:val="28"/>
          <w:szCs w:val="28"/>
          <w:lang w:eastAsia="tk-TM"/>
        </w:rPr>
        <w:drawing>
          <wp:anchor distT="0" distB="0" distL="114300" distR="114300" simplePos="0" relativeHeight="251659264" behindDoc="1" locked="0" layoutInCell="1" allowOverlap="1" wp14:anchorId="5728137D" wp14:editId="3780870A">
            <wp:simplePos x="0" y="0"/>
            <wp:positionH relativeFrom="margin">
              <wp:posOffset>4629150</wp:posOffset>
            </wp:positionH>
            <wp:positionV relativeFrom="paragraph">
              <wp:posOffset>-473710</wp:posOffset>
            </wp:positionV>
            <wp:extent cx="1619385" cy="14859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9385" cy="14859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423D3" w:rsidRPr="00F423D3" w:rsidRDefault="00F423D3" w:rsidP="00F423D3">
      <w:pPr>
        <w:spacing w:after="0"/>
        <w:jc w:val="center"/>
        <w:rPr>
          <w:rFonts w:ascii="Times New Roman" w:hAnsi="Times New Roman" w:cs="Times New Roman"/>
          <w:b/>
          <w:sz w:val="28"/>
          <w:szCs w:val="28"/>
        </w:rPr>
      </w:pPr>
      <w:r w:rsidRPr="00F423D3">
        <w:rPr>
          <w:rFonts w:ascii="Times New Roman" w:hAnsi="Times New Roman" w:cs="Times New Roman"/>
          <w:b/>
          <w:sz w:val="28"/>
          <w:szCs w:val="28"/>
        </w:rPr>
        <w:t>Dear  colleague!</w:t>
      </w:r>
    </w:p>
    <w:p w:rsidR="00AF28AD" w:rsidRPr="00F423D3" w:rsidRDefault="005F207E" w:rsidP="00F423D3">
      <w:pPr>
        <w:jc w:val="both"/>
        <w:rPr>
          <w:rFonts w:ascii="Times New Roman" w:hAnsi="Times New Roman" w:cs="Times New Roman"/>
          <w:sz w:val="28"/>
          <w:szCs w:val="28"/>
        </w:rPr>
      </w:pPr>
    </w:p>
    <w:p w:rsidR="00F423D3" w:rsidRDefault="00F423D3" w:rsidP="00F423D3">
      <w:pPr>
        <w:jc w:val="both"/>
        <w:rPr>
          <w:rFonts w:ascii="Times New Roman" w:hAnsi="Times New Roman" w:cs="Times New Roman"/>
          <w:sz w:val="28"/>
          <w:szCs w:val="28"/>
        </w:rPr>
      </w:pPr>
    </w:p>
    <w:p w:rsidR="00F423D3" w:rsidRPr="00F423D3" w:rsidRDefault="00F423D3" w:rsidP="00F423D3">
      <w:pPr>
        <w:jc w:val="both"/>
        <w:rPr>
          <w:rFonts w:ascii="Times New Roman" w:hAnsi="Times New Roman" w:cs="Times New Roman"/>
          <w:sz w:val="28"/>
          <w:szCs w:val="28"/>
        </w:rPr>
      </w:pPr>
    </w:p>
    <w:p w:rsidR="00F423D3" w:rsidRPr="00F423D3" w:rsidRDefault="00F423D3" w:rsidP="00F423D3">
      <w:pPr>
        <w:shd w:val="clear" w:color="auto" w:fill="FFFFFF"/>
        <w:spacing w:after="100" w:afterAutospacing="1" w:line="240" w:lineRule="auto"/>
        <w:ind w:firstLine="720"/>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The Turkmen Agricultural Institute invites you to take part in the II International Scientific and Practical Online Conference </w:t>
      </w:r>
      <w:r w:rsidRPr="00F423D3">
        <w:rPr>
          <w:rFonts w:ascii="Times New Roman" w:eastAsia="Times New Roman" w:hAnsi="Times New Roman" w:cs="Times New Roman"/>
          <w:b/>
          <w:bCs/>
          <w:i/>
          <w:iCs/>
          <w:sz w:val="28"/>
          <w:szCs w:val="28"/>
          <w:lang w:eastAsia="tk-TM"/>
        </w:rPr>
        <w:t>“Rational Use of Natural Resources in Agriculture”</w:t>
      </w:r>
      <w:r w:rsidRPr="00F423D3">
        <w:rPr>
          <w:rFonts w:ascii="Times New Roman" w:eastAsia="Times New Roman" w:hAnsi="Times New Roman" w:cs="Times New Roman"/>
          <w:sz w:val="28"/>
          <w:szCs w:val="28"/>
          <w:lang w:eastAsia="tk-TM"/>
        </w:rPr>
        <w:t>, which is being held on April 22, 2026.</w:t>
      </w:r>
    </w:p>
    <w:p w:rsidR="00F423D3" w:rsidRPr="00F423D3" w:rsidRDefault="00F423D3" w:rsidP="00F423D3">
      <w:pPr>
        <w:shd w:val="clear" w:color="auto" w:fill="FFFFFF"/>
        <w:spacing w:after="100" w:afterAutospacing="1" w:line="240" w:lineRule="auto"/>
        <w:ind w:firstLine="720"/>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b/>
          <w:bCs/>
          <w:sz w:val="28"/>
          <w:szCs w:val="28"/>
          <w:lang w:eastAsia="tk-TM"/>
        </w:rPr>
        <w:t>Purpose of the international scientific and practical conference:</w:t>
      </w:r>
      <w:r>
        <w:rPr>
          <w:rFonts w:ascii="Times New Roman" w:eastAsia="Times New Roman" w:hAnsi="Times New Roman" w:cs="Times New Roman"/>
          <w:sz w:val="28"/>
          <w:szCs w:val="28"/>
          <w:lang w:eastAsia="tk-TM"/>
        </w:rPr>
        <w:t xml:space="preserve"> </w:t>
      </w:r>
      <w:r w:rsidRPr="00F423D3">
        <w:rPr>
          <w:rFonts w:ascii="Times New Roman" w:eastAsia="Times New Roman" w:hAnsi="Times New Roman" w:cs="Times New Roman"/>
          <w:sz w:val="28"/>
          <w:szCs w:val="28"/>
          <w:lang w:eastAsia="tk-TM"/>
        </w:rPr>
        <w:t>To discuss contemporary approaches, technologies, and strategies for the rational use of natural resources to enhance agricultural sustainability in the face of climate change and increasing pressure on ecosystems.</w:t>
      </w:r>
    </w:p>
    <w:p w:rsidR="00F423D3" w:rsidRPr="00F423D3" w:rsidRDefault="00F423D3" w:rsidP="00F423D3">
      <w:pPr>
        <w:shd w:val="clear" w:color="auto" w:fill="FFFFFF"/>
        <w:spacing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b/>
          <w:bCs/>
          <w:sz w:val="28"/>
          <w:szCs w:val="28"/>
          <w:lang w:eastAsia="tk-TM"/>
        </w:rPr>
        <w:t>Objectives of the international scientific and practical conference:</w:t>
      </w:r>
    </w:p>
    <w:p w:rsidR="00F423D3" w:rsidRPr="00F423D3" w:rsidRDefault="00F423D3" w:rsidP="00F423D3">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Identify current challenges and issues in the use of natural resources in the agricultural sector;</w:t>
      </w:r>
    </w:p>
    <w:p w:rsidR="00F423D3" w:rsidRPr="00F423D3" w:rsidRDefault="00F423D3" w:rsidP="00F423D3">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Discuss innovative methods and technologies for the rational use of water, land, and energy in agriculture;</w:t>
      </w:r>
    </w:p>
    <w:p w:rsidR="00F423D3" w:rsidRPr="00F423D3" w:rsidRDefault="00F423D3" w:rsidP="00F423D3">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Facilitate the exchange of experience among scientists and experts from different countries;</w:t>
      </w:r>
    </w:p>
    <w:p w:rsidR="00F423D3" w:rsidRPr="00F423D3" w:rsidRDefault="00F423D3" w:rsidP="00F423D3">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Determine prospects for international cooperation to address environmental and resource problems;</w:t>
      </w:r>
    </w:p>
    <w:p w:rsidR="00F423D3" w:rsidRPr="00F423D3" w:rsidRDefault="00F423D3" w:rsidP="00F423D3">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Develop recommendations for the implementation of effective approaches in agricultural practices;</w:t>
      </w:r>
    </w:p>
    <w:p w:rsidR="00F423D3" w:rsidRPr="00F423D3" w:rsidRDefault="00F423D3" w:rsidP="00F423D3">
      <w:pPr>
        <w:shd w:val="clear" w:color="auto" w:fill="FFFFFF"/>
        <w:spacing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b/>
          <w:bCs/>
          <w:sz w:val="28"/>
          <w:szCs w:val="28"/>
          <w:lang w:eastAsia="tk-TM"/>
        </w:rPr>
        <w:t>Thematic areas of the international scientific and practical conference:</w:t>
      </w:r>
    </w:p>
    <w:p w:rsidR="00F423D3" w:rsidRPr="00F423D3" w:rsidRDefault="00F423D3" w:rsidP="00F423D3">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Pr>
          <w:rFonts w:ascii="Times New Roman" w:eastAsia="Times New Roman" w:hAnsi="Times New Roman" w:cs="Times New Roman"/>
          <w:sz w:val="28"/>
          <w:szCs w:val="28"/>
          <w:lang w:eastAsia="tk-TM"/>
        </w:rPr>
        <w:t>E</w:t>
      </w:r>
      <w:r w:rsidRPr="00F423D3">
        <w:rPr>
          <w:rFonts w:ascii="Times New Roman" w:eastAsia="Times New Roman" w:hAnsi="Times New Roman" w:cs="Times New Roman"/>
          <w:sz w:val="28"/>
          <w:szCs w:val="28"/>
          <w:lang w:eastAsia="tk-TM"/>
        </w:rPr>
        <w:t>cological approaches to agriculture;</w:t>
      </w:r>
    </w:p>
    <w:p w:rsidR="00F423D3" w:rsidRPr="00F423D3" w:rsidRDefault="00F423D3" w:rsidP="00F423D3">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Rational use of water resources;</w:t>
      </w:r>
    </w:p>
    <w:p w:rsidR="00F423D3" w:rsidRPr="00F423D3" w:rsidRDefault="00F423D3" w:rsidP="00F423D3">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Effective use of land resources;</w:t>
      </w:r>
    </w:p>
    <w:p w:rsidR="00F423D3" w:rsidRPr="00F423D3" w:rsidRDefault="00F423D3" w:rsidP="00F423D3">
      <w:pPr>
        <w:shd w:val="clear" w:color="auto" w:fill="FFFFFF"/>
        <w:spacing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Those wishing to take part in a scientific and practical conference must comply with the relevant conditions and requirements when submitting the necessary documents.</w:t>
      </w:r>
    </w:p>
    <w:p w:rsidR="00F423D3" w:rsidRPr="00F423D3" w:rsidRDefault="00F423D3" w:rsidP="00F423D3">
      <w:pPr>
        <w:shd w:val="clear" w:color="auto" w:fill="FFFFFF"/>
        <w:spacing w:after="100" w:afterAutospacing="1" w:line="240" w:lineRule="auto"/>
        <w:jc w:val="center"/>
        <w:rPr>
          <w:rFonts w:ascii="Times New Roman" w:eastAsia="Times New Roman" w:hAnsi="Times New Roman" w:cs="Times New Roman"/>
          <w:sz w:val="28"/>
          <w:szCs w:val="28"/>
          <w:lang w:eastAsia="tk-TM"/>
        </w:rPr>
      </w:pPr>
      <w:bookmarkStart w:id="0" w:name="_GoBack"/>
      <w:bookmarkEnd w:id="0"/>
      <w:r w:rsidRPr="00F423D3">
        <w:rPr>
          <w:rFonts w:ascii="Times New Roman" w:eastAsia="Times New Roman" w:hAnsi="Times New Roman" w:cs="Times New Roman"/>
          <w:sz w:val="28"/>
          <w:szCs w:val="28"/>
          <w:lang w:eastAsia="tk-TM"/>
        </w:rPr>
        <w:t>C O N D I T I O N S</w:t>
      </w:r>
    </w:p>
    <w:p w:rsidR="00F423D3" w:rsidRPr="00F423D3" w:rsidRDefault="00F423D3" w:rsidP="00F423D3">
      <w:pPr>
        <w:shd w:val="clear" w:color="auto" w:fill="FFFFFF"/>
        <w:spacing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b/>
          <w:bCs/>
          <w:i/>
          <w:iCs/>
          <w:sz w:val="28"/>
          <w:szCs w:val="28"/>
          <w:lang w:eastAsia="tk-TM"/>
        </w:rPr>
        <w:t>for participation in the II International Scientific and Practical Online Conference “Rational Use of Natural Resources in Agriculture”</w:t>
      </w:r>
    </w:p>
    <w:p w:rsidR="00F423D3" w:rsidRPr="00F423D3" w:rsidRDefault="00F423D3" w:rsidP="00F423D3">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lastRenderedPageBreak/>
        <w:t>Researchers who want to attend the conference submit theses. The number of co-authors should not be more than three. The content of the work must be of an independent research nature and correspond to the stated topic.</w:t>
      </w:r>
    </w:p>
    <w:p w:rsidR="00F423D3" w:rsidRPr="00F423D3" w:rsidRDefault="00F423D3" w:rsidP="00F423D3">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For participation in the conference, the attendee registration form has to be filled out (regular font, Times New Roman, 12 pt)</w:t>
      </w:r>
    </w:p>
    <w:p w:rsidR="00F423D3" w:rsidRPr="00F423D3" w:rsidRDefault="00F423D3" w:rsidP="00F423D3">
      <w:pPr>
        <w:shd w:val="clear" w:color="auto" w:fill="FFFFFF"/>
        <w:spacing w:after="100" w:afterAutospacing="1" w:line="240" w:lineRule="auto"/>
        <w:jc w:val="center"/>
        <w:rPr>
          <w:rFonts w:ascii="Times New Roman" w:eastAsia="Times New Roman" w:hAnsi="Times New Roman" w:cs="Times New Roman"/>
          <w:sz w:val="28"/>
          <w:szCs w:val="28"/>
          <w:lang w:eastAsia="tk-TM"/>
        </w:rPr>
      </w:pPr>
      <w:r w:rsidRPr="00F423D3">
        <w:rPr>
          <w:rFonts w:ascii="Times New Roman" w:eastAsia="Times New Roman" w:hAnsi="Times New Roman" w:cs="Times New Roman"/>
          <w:b/>
          <w:bCs/>
          <w:sz w:val="28"/>
          <w:szCs w:val="28"/>
          <w:lang w:eastAsia="tk-TM"/>
        </w:rPr>
        <w:t>Conference participant registration form</w:t>
      </w:r>
    </w:p>
    <w:tbl>
      <w:tblPr>
        <w:tblW w:w="0" w:type="auto"/>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3903"/>
        <w:gridCol w:w="4500"/>
      </w:tblGrid>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Surname</w:t>
            </w:r>
          </w:p>
        </w:tc>
        <w:tc>
          <w:tcPr>
            <w:tcW w:w="4500"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Name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Patronymic</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Position</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Academic degree, title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Workplace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Work address (including zip code)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Work phone, E-mail</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Title of the report (sentence case)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Thematic field of the report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r w:rsidR="00F423D3" w:rsidRPr="00F423D3" w:rsidTr="00F423D3">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The language of the report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rsidR="00F423D3" w:rsidRPr="00F423D3" w:rsidRDefault="00F423D3" w:rsidP="00F423D3">
            <w:pPr>
              <w:spacing w:after="0" w:line="240" w:lineRule="auto"/>
              <w:jc w:val="both"/>
              <w:rPr>
                <w:rFonts w:ascii="Times New Roman" w:eastAsia="Times New Roman" w:hAnsi="Times New Roman" w:cs="Times New Roman"/>
                <w:sz w:val="28"/>
                <w:szCs w:val="28"/>
                <w:lang w:eastAsia="tk-TM"/>
              </w:rPr>
            </w:pPr>
          </w:p>
        </w:tc>
      </w:tr>
    </w:tbl>
    <w:p w:rsidR="00F423D3" w:rsidRPr="00F423D3" w:rsidRDefault="00F423D3" w:rsidP="00F423D3">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3. For participation in the conference thesis and abstracts of the report should be prepared. Thesis should be prepared in one of the working languages of the conference, and abstracts in the two other languages.</w:t>
      </w:r>
    </w:p>
    <w:p w:rsidR="00F423D3" w:rsidRPr="00F423D3" w:rsidRDefault="00F423D3" w:rsidP="00F423D3">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3.1. The Organizing Committee bears responsibility for translation of theses and abstracts of reports of foreign participants into Turkmen languages.</w:t>
      </w:r>
    </w:p>
    <w:p w:rsidR="00F423D3" w:rsidRPr="00F423D3" w:rsidRDefault="00F423D3" w:rsidP="00F423D3">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3.2. Translations of national participants’ abstracts into English and Russian must be certified by the relevant departments of higher educational institutions or translation organizations.</w:t>
      </w:r>
    </w:p>
    <w:p w:rsidR="00F423D3" w:rsidRPr="00F423D3" w:rsidRDefault="00F423D3" w:rsidP="00F423D3">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4. Authors bear personal responsibility for the content of submitted papers.</w:t>
      </w:r>
    </w:p>
    <w:p w:rsidR="00F423D3" w:rsidRPr="00F423D3" w:rsidRDefault="00F423D3" w:rsidP="00F423D3">
      <w:pPr>
        <w:shd w:val="clear" w:color="auto" w:fill="FFFFFF"/>
        <w:spacing w:after="100" w:afterAutospacing="1" w:line="240" w:lineRule="auto"/>
        <w:jc w:val="center"/>
        <w:rPr>
          <w:rFonts w:ascii="Times New Roman" w:eastAsia="Times New Roman" w:hAnsi="Times New Roman" w:cs="Times New Roman"/>
          <w:sz w:val="28"/>
          <w:szCs w:val="28"/>
          <w:lang w:eastAsia="tk-TM"/>
        </w:rPr>
      </w:pPr>
      <w:r w:rsidRPr="00F423D3">
        <w:rPr>
          <w:rFonts w:ascii="Times New Roman" w:eastAsia="Times New Roman" w:hAnsi="Times New Roman" w:cs="Times New Roman"/>
          <w:b/>
          <w:bCs/>
          <w:sz w:val="28"/>
          <w:szCs w:val="28"/>
          <w:lang w:eastAsia="tk-TM"/>
        </w:rPr>
        <w:t>R E Q U I R E M E N T S</w:t>
      </w:r>
    </w:p>
    <w:p w:rsidR="00F423D3" w:rsidRPr="00F423D3" w:rsidRDefault="00F423D3" w:rsidP="00F423D3">
      <w:pPr>
        <w:shd w:val="clear" w:color="auto" w:fill="FFFFFF"/>
        <w:spacing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b/>
          <w:bCs/>
          <w:sz w:val="28"/>
          <w:szCs w:val="28"/>
          <w:lang w:eastAsia="tk-TM"/>
        </w:rPr>
        <w:t>for the preparation of theses and abstracts</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To participate in the International scientific and practical conference, please submit your application papers and theses to the Organizing Committee. Theses of the report should not exceed 1.0 pages in A4 format (210×297 mm), and abstracts - 0,5 of the page. In Times New Roman, script 14, interval 1.5.</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Margins: top and bottom - 2.0 cm, left - 2.5 cm, right - 1.5 cm. Orientation - portrait, font - Times New Roman, size - 14 pt, text spacing - single.</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lastRenderedPageBreak/>
        <w:t>Figures, formulas and tables are to be used only in cases when it is impossible to describe the process in text form. In this case, each object should not exceed the specified page sizes, and the font in it should not be less than 14. The total volume of the abstract together with figures, formulas and tables should not exceed 1,0 page of A4 format.</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All materials and abstracts submitted for the conference are accepted only in Microsoft Word document (with doc, docx extension).</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5Theses of the report and abstracts must be in one file and meet the following requirements:</w:t>
      </w:r>
    </w:p>
    <w:p w:rsidR="00F423D3" w:rsidRPr="00F423D3" w:rsidRDefault="00F423D3" w:rsidP="00F423D3">
      <w:pPr>
        <w:numPr>
          <w:ilvl w:val="1"/>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the name, surname of the author is typed in lowercase letters in bold, size 14 and aligned to the right edge of the page, the name of the state should be given in brackets;</w:t>
      </w:r>
    </w:p>
    <w:p w:rsidR="00F423D3" w:rsidRPr="00F423D3" w:rsidRDefault="00F423D3" w:rsidP="00F423D3">
      <w:pPr>
        <w:numPr>
          <w:ilvl w:val="1"/>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if there is a co-author of the paper, so the name and surname of the speaker/reporter stands first;</w:t>
      </w:r>
    </w:p>
    <w:p w:rsidR="00F423D3" w:rsidRPr="00F423D3" w:rsidRDefault="00F423D3" w:rsidP="00F423D3">
      <w:pPr>
        <w:numPr>
          <w:ilvl w:val="1"/>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the title of the theses and abstracts is typed in capital letters in bold, font 16, aligned to the page center;</w:t>
      </w:r>
    </w:p>
    <w:p w:rsidR="00F423D3" w:rsidRPr="00F423D3" w:rsidRDefault="00F423D3" w:rsidP="00F423D3">
      <w:pPr>
        <w:numPr>
          <w:ilvl w:val="1"/>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before the typing the next text of the abstract, skip 1 line.</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The texts of abstracts and annotations are aligned to the width of the page. Mathematical formulas should be typed with the appropriate formula editors.</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Pages of abstracts and annotations should not be numbered.</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Theses and abstracts that do not meet the requirements are not accepted for consideration.</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Corrections and addition for accepted theses and abstracts are not allowed.</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Theses may be rejected by the decision of the Organizing Committee.</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Submitted documents are not returned.</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Theses of the report and abstracts are placed in one file. The file name must contain the last name, first name of the speaker and the letter code “tez”. For example: the speaker - Ataev Nurmurad, the file name – “Ataev N. tez”.</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Registration forms are filled in by all authors of the report and placed in one file. First comes the form of the speaker , then the co-author. The file name of the registration form must combine the last name, first name of the author and the letter code “reg”. For example, “Ataev N. reg”.</w:t>
      </w:r>
    </w:p>
    <w:p w:rsidR="00F423D3" w:rsidRPr="00F423D3" w:rsidRDefault="00F423D3" w:rsidP="00F423D3">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Do not archive files!</w:t>
      </w:r>
    </w:p>
    <w:p w:rsidR="00F423D3" w:rsidRPr="00F423D3" w:rsidRDefault="00F423D3" w:rsidP="00F423D3">
      <w:pPr>
        <w:shd w:val="clear" w:color="auto" w:fill="FFFFFF"/>
        <w:spacing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b/>
          <w:bCs/>
          <w:sz w:val="28"/>
          <w:szCs w:val="28"/>
          <w:lang w:eastAsia="tk-TM"/>
        </w:rPr>
        <w:t>Contacts: Turkmen Agricultural Institute</w:t>
      </w:r>
    </w:p>
    <w:p w:rsidR="00F423D3" w:rsidRPr="00F423D3" w:rsidRDefault="00F423D3" w:rsidP="00F423D3">
      <w:pPr>
        <w:shd w:val="clear" w:color="auto" w:fill="FFFFFF"/>
        <w:spacing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phone: (+99312) 9-27-47; fax: (+99312) 9-27-48</w:t>
      </w:r>
    </w:p>
    <w:p w:rsidR="00F423D3" w:rsidRPr="00F423D3" w:rsidRDefault="00F423D3" w:rsidP="00F423D3">
      <w:pPr>
        <w:shd w:val="clear" w:color="auto" w:fill="FFFFFF"/>
        <w:spacing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E-mail:</w:t>
      </w:r>
      <w:hyperlink r:id="rId8" w:history="1">
        <w:r w:rsidRPr="00F423D3">
          <w:rPr>
            <w:rFonts w:ascii="Times New Roman" w:eastAsia="Times New Roman" w:hAnsi="Times New Roman" w:cs="Times New Roman"/>
            <w:sz w:val="28"/>
            <w:szCs w:val="28"/>
            <w:lang w:eastAsia="tk-TM"/>
          </w:rPr>
          <w:t>tohi_tm@sanly.tm</w:t>
        </w:r>
      </w:hyperlink>
    </w:p>
    <w:p w:rsidR="00F423D3" w:rsidRPr="00F423D3" w:rsidRDefault="00F423D3" w:rsidP="00F423D3">
      <w:pPr>
        <w:shd w:val="clear" w:color="auto" w:fill="FFFFFF"/>
        <w:spacing w:after="100" w:afterAutospacing="1" w:line="240" w:lineRule="auto"/>
        <w:jc w:val="both"/>
        <w:rPr>
          <w:rFonts w:ascii="Times New Roman" w:eastAsia="Times New Roman" w:hAnsi="Times New Roman" w:cs="Times New Roman"/>
          <w:sz w:val="28"/>
          <w:szCs w:val="28"/>
          <w:lang w:eastAsia="tk-TM"/>
        </w:rPr>
      </w:pPr>
      <w:hyperlink r:id="rId9" w:history="1">
        <w:r w:rsidRPr="00F423D3">
          <w:rPr>
            <w:rFonts w:ascii="Times New Roman" w:eastAsia="Times New Roman" w:hAnsi="Times New Roman" w:cs="Times New Roman"/>
            <w:sz w:val="28"/>
            <w:szCs w:val="28"/>
            <w:lang w:eastAsia="tk-TM"/>
          </w:rPr>
          <w:t>tohi.tm.info@gmail.com</w:t>
        </w:r>
      </w:hyperlink>
    </w:p>
    <w:p w:rsidR="00F423D3" w:rsidRPr="00F423D3" w:rsidRDefault="00F423D3" w:rsidP="00F423D3">
      <w:pPr>
        <w:shd w:val="clear" w:color="auto" w:fill="FFFFFF"/>
        <w:spacing w:after="100" w:afterAutospacing="1" w:line="240" w:lineRule="auto"/>
        <w:jc w:val="both"/>
        <w:rPr>
          <w:rFonts w:ascii="Times New Roman" w:eastAsia="Times New Roman" w:hAnsi="Times New Roman" w:cs="Times New Roman"/>
          <w:sz w:val="28"/>
          <w:szCs w:val="28"/>
          <w:lang w:eastAsia="tk-TM"/>
        </w:rPr>
      </w:pPr>
      <w:r w:rsidRPr="00F423D3">
        <w:rPr>
          <w:rFonts w:ascii="Times New Roman" w:eastAsia="Times New Roman" w:hAnsi="Times New Roman" w:cs="Times New Roman"/>
          <w:sz w:val="28"/>
          <w:szCs w:val="28"/>
          <w:lang w:eastAsia="tk-TM"/>
        </w:rPr>
        <w:t>Those wishing to take part in the international scientific and practical conference are asked to send their these and abstracts (in electronic form) </w:t>
      </w:r>
      <w:r w:rsidRPr="00F423D3">
        <w:rPr>
          <w:rFonts w:ascii="Times New Roman" w:eastAsia="Times New Roman" w:hAnsi="Times New Roman" w:cs="Times New Roman"/>
          <w:b/>
          <w:bCs/>
          <w:sz w:val="28"/>
          <w:szCs w:val="28"/>
          <w:lang w:eastAsia="tk-TM"/>
        </w:rPr>
        <w:t>before April 11, 2026.</w:t>
      </w:r>
    </w:p>
    <w:p w:rsidR="00F423D3" w:rsidRPr="00F423D3" w:rsidRDefault="00F423D3" w:rsidP="00F423D3">
      <w:pPr>
        <w:shd w:val="clear" w:color="auto" w:fill="FFFFFF"/>
        <w:spacing w:after="100" w:afterAutospacing="1" w:line="240" w:lineRule="auto"/>
        <w:jc w:val="right"/>
        <w:rPr>
          <w:rFonts w:ascii="Times New Roman" w:eastAsia="Times New Roman" w:hAnsi="Times New Roman" w:cs="Times New Roman"/>
          <w:sz w:val="28"/>
          <w:szCs w:val="28"/>
          <w:lang w:eastAsia="tk-TM"/>
        </w:rPr>
      </w:pPr>
      <w:r w:rsidRPr="00F423D3">
        <w:rPr>
          <w:rFonts w:ascii="Times New Roman" w:eastAsia="Times New Roman" w:hAnsi="Times New Roman" w:cs="Times New Roman"/>
          <w:b/>
          <w:bCs/>
          <w:sz w:val="28"/>
          <w:szCs w:val="28"/>
          <w:lang w:eastAsia="tk-TM"/>
        </w:rPr>
        <w:lastRenderedPageBreak/>
        <w:t>Organizing Committee</w:t>
      </w:r>
    </w:p>
    <w:p w:rsidR="00F423D3" w:rsidRPr="00F423D3" w:rsidRDefault="00F423D3" w:rsidP="00F423D3">
      <w:pPr>
        <w:jc w:val="both"/>
        <w:rPr>
          <w:rFonts w:ascii="Times New Roman" w:hAnsi="Times New Roman" w:cs="Times New Roman"/>
          <w:sz w:val="28"/>
          <w:szCs w:val="28"/>
        </w:rPr>
      </w:pPr>
    </w:p>
    <w:sectPr w:rsidR="00F423D3" w:rsidRPr="00F423D3" w:rsidSect="00F423D3">
      <w:pgSz w:w="11906" w:h="16838"/>
      <w:pgMar w:top="1440" w:right="1274" w:bottom="144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07E" w:rsidRDefault="005F207E" w:rsidP="00F423D3">
      <w:pPr>
        <w:spacing w:after="0" w:line="240" w:lineRule="auto"/>
      </w:pPr>
      <w:r>
        <w:separator/>
      </w:r>
    </w:p>
  </w:endnote>
  <w:endnote w:type="continuationSeparator" w:id="0">
    <w:p w:rsidR="005F207E" w:rsidRDefault="005F207E" w:rsidP="00F42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07E" w:rsidRDefault="005F207E" w:rsidP="00F423D3">
      <w:pPr>
        <w:spacing w:after="0" w:line="240" w:lineRule="auto"/>
      </w:pPr>
      <w:r>
        <w:separator/>
      </w:r>
    </w:p>
  </w:footnote>
  <w:footnote w:type="continuationSeparator" w:id="0">
    <w:p w:rsidR="005F207E" w:rsidRDefault="005F207E" w:rsidP="00F423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84981"/>
    <w:multiLevelType w:val="multilevel"/>
    <w:tmpl w:val="22AC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245789"/>
    <w:multiLevelType w:val="multilevel"/>
    <w:tmpl w:val="F7E811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E472E7F"/>
    <w:multiLevelType w:val="multilevel"/>
    <w:tmpl w:val="F4C6F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DBB0890"/>
    <w:multiLevelType w:val="multilevel"/>
    <w:tmpl w:val="6ECAD78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D2457DA"/>
    <w:multiLevelType w:val="multilevel"/>
    <w:tmpl w:val="0C021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CCC"/>
    <w:rsid w:val="005F207E"/>
    <w:rsid w:val="008B2294"/>
    <w:rsid w:val="00B859F9"/>
    <w:rsid w:val="00DE5CCC"/>
    <w:rsid w:val="00F423D3"/>
  </w:rsids>
  <m:mathPr>
    <m:mathFont m:val="Cambria Math"/>
    <m:brkBin m:val="before"/>
    <m:brkBinSub m:val="--"/>
    <m:smallFrac m:val="0"/>
    <m:dispDef/>
    <m:lMargin m:val="0"/>
    <m:rMargin m:val="0"/>
    <m:defJc m:val="centerGroup"/>
    <m:wrapIndent m:val="1440"/>
    <m:intLim m:val="subSup"/>
    <m:naryLim m:val="undOvr"/>
  </m:mathPr>
  <w:themeFontLang w:val="tk-T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32BE53-E52F-43D0-962A-E6A395709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k-T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center">
    <w:name w:val="text-center"/>
    <w:basedOn w:val="a"/>
    <w:rsid w:val="00F423D3"/>
    <w:pPr>
      <w:spacing w:before="100" w:beforeAutospacing="1" w:after="100" w:afterAutospacing="1" w:line="240" w:lineRule="auto"/>
    </w:pPr>
    <w:rPr>
      <w:rFonts w:ascii="Times New Roman" w:eastAsia="Times New Roman" w:hAnsi="Times New Roman" w:cs="Times New Roman"/>
      <w:sz w:val="24"/>
      <w:szCs w:val="24"/>
      <w:lang w:eastAsia="tk-TM"/>
    </w:rPr>
  </w:style>
  <w:style w:type="paragraph" w:styleId="a3">
    <w:name w:val="Normal (Web)"/>
    <w:basedOn w:val="a"/>
    <w:uiPriority w:val="99"/>
    <w:semiHidden/>
    <w:unhideWhenUsed/>
    <w:rsid w:val="00F423D3"/>
    <w:pPr>
      <w:spacing w:before="100" w:beforeAutospacing="1" w:after="100" w:afterAutospacing="1" w:line="240" w:lineRule="auto"/>
    </w:pPr>
    <w:rPr>
      <w:rFonts w:ascii="Times New Roman" w:eastAsia="Times New Roman" w:hAnsi="Times New Roman" w:cs="Times New Roman"/>
      <w:sz w:val="24"/>
      <w:szCs w:val="24"/>
      <w:lang w:eastAsia="tk-TM"/>
    </w:rPr>
  </w:style>
  <w:style w:type="character" w:styleId="a4">
    <w:name w:val="Hyperlink"/>
    <w:basedOn w:val="a0"/>
    <w:uiPriority w:val="99"/>
    <w:semiHidden/>
    <w:unhideWhenUsed/>
    <w:rsid w:val="00F423D3"/>
    <w:rPr>
      <w:color w:val="0000FF"/>
      <w:u w:val="single"/>
    </w:rPr>
  </w:style>
  <w:style w:type="paragraph" w:customStyle="1" w:styleId="text-right">
    <w:name w:val="text-right"/>
    <w:basedOn w:val="a"/>
    <w:rsid w:val="00F423D3"/>
    <w:pPr>
      <w:spacing w:before="100" w:beforeAutospacing="1" w:after="100" w:afterAutospacing="1" w:line="240" w:lineRule="auto"/>
    </w:pPr>
    <w:rPr>
      <w:rFonts w:ascii="Times New Roman" w:eastAsia="Times New Roman" w:hAnsi="Times New Roman" w:cs="Times New Roman"/>
      <w:sz w:val="24"/>
      <w:szCs w:val="24"/>
      <w:lang w:eastAsia="tk-T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08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tohi_tm@sanly.t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ohi.tm.info@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869</Words>
  <Characters>4959</Characters>
  <Application>Microsoft Office Word</Application>
  <DocSecurity>0</DocSecurity>
  <Lines>41</Lines>
  <Paragraphs>11</Paragraphs>
  <ScaleCrop>false</ScaleCrop>
  <Company/>
  <LinksUpToDate>false</LinksUpToDate>
  <CharactersWithSpaces>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NESIL</dc:creator>
  <cp:keywords/>
  <dc:description/>
  <cp:lastModifiedBy>NESIL</cp:lastModifiedBy>
  <cp:revision>2</cp:revision>
  <dcterms:created xsi:type="dcterms:W3CDTF">2026-03-25T15:48:00Z</dcterms:created>
  <dcterms:modified xsi:type="dcterms:W3CDTF">2026-03-25T15:52:00Z</dcterms:modified>
</cp:coreProperties>
</file>